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97F91" w14:textId="77777777" w:rsidR="00542135" w:rsidRPr="00542135" w:rsidRDefault="00542135" w:rsidP="00542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</w:pPr>
      <w:r w:rsidRPr="005421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  <w:t>Процедура закупки № 2024-1145068 (повторная от № 2024-1137476)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5953"/>
      </w:tblGrid>
      <w:tr w:rsidR="00542135" w:rsidRPr="00542135" w14:paraId="3EC5E0AB" w14:textId="77777777" w:rsidTr="0054213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F8B75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Открытый конкурс</w:t>
            </w:r>
          </w:p>
        </w:tc>
      </w:tr>
      <w:tr w:rsidR="00542135" w:rsidRPr="00542135" w14:paraId="2EBEB9F4" w14:textId="77777777" w:rsidTr="0054213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8DFCE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Общая информация</w:t>
            </w:r>
          </w:p>
        </w:tc>
      </w:tr>
      <w:tr w:rsidR="00542135" w:rsidRPr="00542135" w14:paraId="4241D951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0907E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41D38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Металлы / металлоизделия &gt; Металлоизделия - другое</w:t>
            </w:r>
          </w:p>
        </w:tc>
      </w:tr>
      <w:tr w:rsidR="00542135" w:rsidRPr="00542135" w14:paraId="02F3A8AB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AC872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BD51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Трубопроводная арматура</w:t>
            </w:r>
          </w:p>
        </w:tc>
      </w:tr>
      <w:tr w:rsidR="00542135" w:rsidRPr="00542135" w14:paraId="326B88C5" w14:textId="77777777" w:rsidTr="0054213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A4C3C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Сведения о заказчике, организаторе</w:t>
            </w:r>
          </w:p>
        </w:tc>
      </w:tr>
      <w:tr w:rsidR="00542135" w:rsidRPr="00542135" w14:paraId="18782B66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AB86B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1CC52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организатором</w:t>
            </w:r>
          </w:p>
        </w:tc>
      </w:tr>
      <w:tr w:rsidR="00542135" w:rsidRPr="00542135" w14:paraId="4572AAFF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5B814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3B0CF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Открытое акционерное общество "БелЭнергоСнабКомплект"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Республика Беларусь, г. Минск, 220030, ул. К. Маркса, 14А/2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100104659</w:t>
            </w:r>
          </w:p>
        </w:tc>
      </w:tr>
      <w:tr w:rsidR="00542135" w:rsidRPr="00542135" w14:paraId="4E066544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6E282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C8852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Кутас Светлана Михайловна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+375172182459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+375173654040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info@besk.by</w:t>
            </w:r>
          </w:p>
        </w:tc>
      </w:tr>
      <w:tr w:rsidR="00542135" w:rsidRPr="00542135" w14:paraId="027655EF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7B35F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94344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542135" w:rsidRPr="00542135" w14:paraId="490E42E4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B5737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DA4F5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РУП "Минскэнерго"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г.Минск, ул.Аранская, 24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УНП: 100071593</w:t>
            </w:r>
          </w:p>
        </w:tc>
      </w:tr>
      <w:tr w:rsidR="00542135" w:rsidRPr="00542135" w14:paraId="78CE5520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8F048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6D0A0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Касперович И.И.,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 17 218-43-11</w:t>
            </w:r>
          </w:p>
        </w:tc>
      </w:tr>
      <w:tr w:rsidR="00542135" w:rsidRPr="00542135" w14:paraId="2D817E75" w14:textId="77777777" w:rsidTr="0054213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4A603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Основная информация по процедуре закупки</w:t>
            </w:r>
          </w:p>
        </w:tc>
      </w:tr>
      <w:tr w:rsidR="00542135" w:rsidRPr="00542135" w14:paraId="6FA22532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D1F46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5B94A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30.04.2024</w:t>
            </w:r>
          </w:p>
        </w:tc>
      </w:tr>
      <w:tr w:rsidR="00542135" w:rsidRPr="00542135" w14:paraId="5E382EAA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9DCC9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7DAF7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17.05.2024 10:30</w:t>
            </w:r>
          </w:p>
        </w:tc>
      </w:tr>
      <w:tr w:rsidR="00542135" w:rsidRPr="00542135" w14:paraId="5C087161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31031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0F8DF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/>
                <w14:ligatures w14:val="none"/>
              </w:rPr>
              <w:t>403 222.27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 BYN</w:t>
            </w:r>
          </w:p>
        </w:tc>
      </w:tr>
      <w:tr w:rsidR="00542135" w:rsidRPr="00542135" w14:paraId="60839D4E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28582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89BF3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конкурсных документах.</w:t>
            </w:r>
          </w:p>
        </w:tc>
      </w:tr>
      <w:tr w:rsidR="00542135" w:rsidRPr="00542135" w14:paraId="6DF326C3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6A5FC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A768F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542135" w:rsidRPr="00542135" w14:paraId="39D3BB0E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2E660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CBB20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542135" w:rsidRPr="00542135" w14:paraId="57E67259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BC84E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FFEFF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Конкурсные документы размещаются в открытом доступе в ИС "Тендеры" одновременно с приглашением в разделе "Документы"</w:t>
            </w:r>
          </w:p>
        </w:tc>
      </w:tr>
      <w:tr w:rsidR="00542135" w:rsidRPr="00542135" w14:paraId="4AAEC769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DA7E2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E63FE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220030, г.Минск, ул.К.Маркса, д. 14А/2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Конечный срок подачи: 17.05.2024, 10 ч. 30 мин.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Предложение может быть подано участником: непосредственно организатору по адресу г.Минск, ул. К.Маркса, д.14 А/2, выслано по почте.</w:t>
            </w:r>
          </w:p>
        </w:tc>
      </w:tr>
      <w:tr w:rsidR="00542135" w:rsidRPr="00542135" w14:paraId="5AA0D525" w14:textId="77777777" w:rsidTr="0054213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4F391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Лоты</w:t>
            </w:r>
          </w:p>
        </w:tc>
      </w:tr>
      <w:tr w:rsidR="00542135" w:rsidRPr="00542135" w14:paraId="3F9C919D" w14:textId="77777777" w:rsidTr="00542135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671DD39E" w14:textId="77777777" w:rsidR="00542135" w:rsidRPr="00542135" w:rsidRDefault="00542135" w:rsidP="0054213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927"/>
              <w:gridCol w:w="3328"/>
              <w:gridCol w:w="2228"/>
              <w:gridCol w:w="82"/>
            </w:tblGrid>
            <w:tr w:rsidR="00542135" w:rsidRPr="00542135" w14:paraId="03DA54E7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4C32CE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№ лота</w:t>
                  </w:r>
                </w:p>
              </w:tc>
              <w:tc>
                <w:tcPr>
                  <w:tcW w:w="293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4603F1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57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121F2D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Количество,</w:t>
                  </w: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42C709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Статус</w:t>
                  </w:r>
                </w:p>
              </w:tc>
            </w:tr>
            <w:tr w:rsidR="00542135" w:rsidRPr="00542135" w14:paraId="2A938663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F7D0F9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18BCFE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Клапан быстродействующий запорный шаровый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1742A0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2</w:t>
                  </w: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32 155.93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63D29C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</w:tr>
            <w:tr w:rsidR="00542135" w:rsidRPr="00542135" w14:paraId="5FD132B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974407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19A5FF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01FF61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AEFA9C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01.07.2024 по 31.07.2025</w:t>
                  </w:r>
                </w:p>
              </w:tc>
            </w:tr>
            <w:tr w:rsidR="00542135" w:rsidRPr="00542135" w14:paraId="1D7BBFE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793CD61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3AEAD6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500375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A1991D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542135" w:rsidRPr="00542135" w14:paraId="2AABE63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7D0C7B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549A2E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ABCC33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C5932D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542135" w:rsidRPr="00542135" w14:paraId="23996C9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AC712D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57E9BF9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326404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33CF03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542135" w:rsidRPr="00542135" w14:paraId="771EBE7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E80080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267FCF4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5FD6EF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C574CE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28.14.13.730</w:t>
                  </w:r>
                </w:p>
              </w:tc>
            </w:tr>
            <w:tr w:rsidR="00542135" w:rsidRPr="00542135" w14:paraId="2B46CE8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7E3EA3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35D7D9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Блокирующий клапан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A65136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</w:t>
                  </w: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371 066.34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8652FD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AB3F7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542135" w:rsidRPr="00542135" w14:paraId="45A3F1A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6E6CBB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4E31A6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D3A6D8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B45168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01.07.2024 по 31.01.2025</w:t>
                  </w:r>
                </w:p>
              </w:tc>
            </w:tr>
            <w:tr w:rsidR="00542135" w:rsidRPr="00542135" w14:paraId="776568E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7B4D18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E4963FE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8DCBAF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CBCC31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542135" w:rsidRPr="00542135" w14:paraId="2FF58F5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76AF41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C2E06C9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C73360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0AA200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542135" w:rsidRPr="00542135" w14:paraId="290DC34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892FC1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BFA0AED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822434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B3AD58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542135" w:rsidRPr="00542135" w14:paraId="394CEB0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08C752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BD3506F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C17C48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C99458" w14:textId="77777777" w:rsidR="00542135" w:rsidRPr="00542135" w:rsidRDefault="00542135" w:rsidP="005421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542135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28.14.13.350</w:t>
                  </w:r>
                </w:p>
              </w:tc>
            </w:tr>
          </w:tbl>
          <w:p w14:paraId="56E15D82" w14:textId="77777777" w:rsidR="00542135" w:rsidRPr="00542135" w:rsidRDefault="00542135" w:rsidP="0054213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Конец формы</w:t>
            </w:r>
          </w:p>
          <w:p w14:paraId="1ECD28A2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542135" w:rsidRPr="00542135" w14:paraId="14B74686" w14:textId="77777777" w:rsidTr="0054213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B07CD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Конкурсные документы</w:t>
            </w:r>
          </w:p>
        </w:tc>
      </w:tr>
      <w:tr w:rsidR="00542135" w:rsidRPr="00542135" w14:paraId="39D20793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950AE" w14:textId="50E9E27B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EB8BE33" wp14:editId="441E13C9">
                  <wp:extent cx="190500" cy="209550"/>
                  <wp:effectExtent l="0" t="0" r="0" b="0"/>
                  <wp:docPr id="130558520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9006C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dokumenty(1714474443).pdf</w:t>
            </w:r>
          </w:p>
        </w:tc>
      </w:tr>
      <w:tr w:rsidR="00542135" w:rsidRPr="00542135" w14:paraId="2B10FCEB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97229" w14:textId="54AC1C19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065B78C" wp14:editId="1C35BD4E">
                  <wp:extent cx="190500" cy="209550"/>
                  <wp:effectExtent l="0" t="0" r="0" b="0"/>
                  <wp:docPr id="11666505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D6DFA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oprosnye-listy--jelektroprivody(1714474541).pdf</w:t>
            </w:r>
          </w:p>
        </w:tc>
      </w:tr>
      <w:tr w:rsidR="00542135" w:rsidRPr="00542135" w14:paraId="35F55803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388D4" w14:textId="62B76900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93F23A4" wp14:editId="1CE044AD">
                  <wp:extent cx="190500" cy="209550"/>
                  <wp:effectExtent l="0" t="0" r="0" b="0"/>
                  <wp:docPr id="171977095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51576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prilozhenie-1-teh.-harakteristiki(1714474548).xls</w:t>
            </w:r>
          </w:p>
        </w:tc>
      </w:tr>
      <w:tr w:rsidR="00542135" w:rsidRPr="00542135" w14:paraId="2D3B7B56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E4694" w14:textId="5DF25A43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64723BD" wp14:editId="70328A59">
                  <wp:extent cx="190500" cy="209550"/>
                  <wp:effectExtent l="0" t="0" r="0" b="0"/>
                  <wp:docPr id="3384585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66D4A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prilozhenie-1.3-raspredelenie(1714474558).xls</w:t>
            </w:r>
          </w:p>
        </w:tc>
      </w:tr>
      <w:tr w:rsidR="00542135" w:rsidRPr="00542135" w14:paraId="722E4D48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768B5" w14:textId="35EED514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2330FB6" wp14:editId="0F2FC03E">
                  <wp:extent cx="190500" cy="209550"/>
                  <wp:effectExtent l="0" t="0" r="0" b="0"/>
                  <wp:docPr id="91142060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8D91E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prilozhenie-2-forma-predstavleniya-tehnicheskih-harak-(1714474565).xls</w:t>
            </w:r>
          </w:p>
        </w:tc>
      </w:tr>
      <w:tr w:rsidR="00542135" w:rsidRPr="00542135" w14:paraId="20198D9B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7A6E2" w14:textId="10A853AB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BEE6AF2" wp14:editId="4F55263A">
                  <wp:extent cx="190500" cy="209550"/>
                  <wp:effectExtent l="0" t="0" r="0" b="0"/>
                  <wp:docPr id="188041860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A2350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prilozhenie-3-proekt-dogovora-postavki(1714474575).doc</w:t>
            </w:r>
          </w:p>
        </w:tc>
      </w:tr>
      <w:tr w:rsidR="00542135" w:rsidRPr="00542135" w14:paraId="29BD384D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A291C" w14:textId="0EAA3694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48997BD" wp14:editId="0752CDB4">
                  <wp:extent cx="190500" cy="209550"/>
                  <wp:effectExtent l="0" t="0" r="0" b="0"/>
                  <wp:docPr id="155782692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7DAAF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prilozhenie-4-perechen-kontroliruemyh-parametrov(1714474581).doc</w:t>
            </w:r>
          </w:p>
        </w:tc>
      </w:tr>
      <w:tr w:rsidR="00542135" w:rsidRPr="00542135" w14:paraId="724D932F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5BBCF" w14:textId="7B68051C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4D8EEE9F" wp14:editId="03269D2A">
                  <wp:extent cx="190500" cy="209550"/>
                  <wp:effectExtent l="0" t="0" r="0" b="0"/>
                  <wp:docPr id="60672569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2EC3C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prilozhenie-5-forma-predlozheniya(1714474587).doc</w:t>
            </w:r>
          </w:p>
        </w:tc>
      </w:tr>
      <w:tr w:rsidR="00542135" w:rsidRPr="00542135" w14:paraId="6C979491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466AA" w14:textId="69C2535F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lastRenderedPageBreak/>
              <w:drawing>
                <wp:inline distT="0" distB="0" distL="0" distR="0" wp14:anchorId="7F65361B" wp14:editId="65F1010E">
                  <wp:extent cx="190500" cy="209550"/>
                  <wp:effectExtent l="0" t="0" r="0" b="0"/>
                  <wp:docPr id="23892008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35383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prilozhenie-6-polozhenie-o-provedenii-vhodnogo-kontr-(1714474594).pdf</w:t>
            </w:r>
          </w:p>
        </w:tc>
      </w:tr>
      <w:tr w:rsidR="00542135" w:rsidRPr="00542135" w14:paraId="1290421C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B5F90" w14:textId="4172ED8C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68D99CAC" wp14:editId="7492DE9C">
                  <wp:extent cx="190500" cy="209550"/>
                  <wp:effectExtent l="0" t="0" r="0" b="0"/>
                  <wp:docPr id="73073317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DC58B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prilozhenie-7-metodicheskie-rekomendacii(1714474599).pdf</w:t>
            </w:r>
          </w:p>
        </w:tc>
      </w:tr>
      <w:tr w:rsidR="00542135" w:rsidRPr="00542135" w14:paraId="1A633FC9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4F321" w14:textId="2C73180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F5C5DDA" wp14:editId="78994EDB">
                  <wp:extent cx="190500" cy="209550"/>
                  <wp:effectExtent l="0" t="0" r="0" b="0"/>
                  <wp:docPr id="15905055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0135A" w14:textId="77777777" w:rsidR="00542135" w:rsidRPr="00542135" w:rsidRDefault="00542135" w:rsidP="00542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prilozhenie-8-forma-oprosnogo-lista(1714474605).xls</w:t>
            </w:r>
          </w:p>
        </w:tc>
      </w:tr>
      <w:tr w:rsidR="00542135" w:rsidRPr="00542135" w14:paraId="54A56B29" w14:textId="77777777" w:rsidTr="0054213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2BE8F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События в хронологическом порядке</w:t>
            </w:r>
          </w:p>
        </w:tc>
      </w:tr>
      <w:tr w:rsidR="00542135" w:rsidRPr="00542135" w14:paraId="32CCC9EC" w14:textId="77777777" w:rsidTr="00542135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CDD6F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30.04.2024</w:t>
            </w:r>
            <w:r w:rsidRPr="00542135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13:57:22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7C77D" w14:textId="77777777" w:rsidR="00542135" w:rsidRPr="00542135" w:rsidRDefault="00542135" w:rsidP="005421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54213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27341B62" w14:textId="77777777" w:rsidR="00AD68F3" w:rsidRDefault="00AD68F3"/>
    <w:sectPr w:rsidR="00AD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CD"/>
    <w:rsid w:val="000B6CCD"/>
    <w:rsid w:val="003E7FA6"/>
    <w:rsid w:val="00542135"/>
    <w:rsid w:val="00565477"/>
    <w:rsid w:val="006339F0"/>
    <w:rsid w:val="00844D2D"/>
    <w:rsid w:val="00AD68F3"/>
    <w:rsid w:val="00D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ED30-72EB-402C-883A-1A9A7896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13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styleId="a3">
    <w:name w:val="Strong"/>
    <w:basedOn w:val="a0"/>
    <w:uiPriority w:val="22"/>
    <w:qFormat/>
    <w:rsid w:val="00542135"/>
    <w:rPr>
      <w:b/>
      <w:bCs/>
    </w:rPr>
  </w:style>
  <w:style w:type="character" w:customStyle="1" w:styleId="nw">
    <w:name w:val="nw"/>
    <w:basedOn w:val="a0"/>
    <w:rsid w:val="005421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21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542135"/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21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542135"/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paragraph" w:styleId="a4">
    <w:name w:val="Normal (Web)"/>
    <w:basedOn w:val="a"/>
    <w:uiPriority w:val="99"/>
    <w:semiHidden/>
    <w:unhideWhenUsed/>
    <w:rsid w:val="0054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usmall">
    <w:name w:val="usmall"/>
    <w:basedOn w:val="a0"/>
    <w:rsid w:val="0054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Шаковец Ольга Олеговна</dc:creator>
  <cp:keywords/>
  <dc:description/>
  <cp:lastModifiedBy>Шаковец Ольга Олеговна</cp:lastModifiedBy>
  <cp:revision>2</cp:revision>
  <dcterms:created xsi:type="dcterms:W3CDTF">2024-04-30T10:59:00Z</dcterms:created>
  <dcterms:modified xsi:type="dcterms:W3CDTF">2024-04-30T10:59:00Z</dcterms:modified>
</cp:coreProperties>
</file>