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E19C6" w14:textId="77777777"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14:paraId="3A5F8D82" w14:textId="77777777"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EC48020" w14:textId="77777777"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3744BE7" w14:textId="77777777"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90B58F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5D920437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B8A6F2" w14:textId="77777777"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689980" wp14:editId="1DD59F11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95A25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341B2E" w14:textId="77777777"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003701B" w14:textId="77777777"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14:paraId="3EF07EB8" w14:textId="77777777"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B3A3A8D" w14:textId="77777777"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14:paraId="6EC51F0F" w14:textId="77777777" w:rsidR="006A541A" w:rsidRDefault="006A541A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1A697" w14:textId="77777777" w:rsidR="006A541A" w:rsidRDefault="006A541A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E507AA" w14:textId="1B4576F7"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14:paraId="3463F9CC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72D675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744014E" wp14:editId="76F2D4A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2E0F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E5AA21" w14:textId="77777777"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14:paraId="78BC5BB2" w14:textId="77777777"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</w:t>
      </w:r>
      <w:proofErr w:type="spellStart"/>
      <w:r w:rsidR="002675D6" w:rsidRPr="002675D6">
        <w:rPr>
          <w:rFonts w:ascii="Times New Roman" w:hAnsi="Times New Roman" w:cs="Times New Roman"/>
          <w:sz w:val="30"/>
          <w:szCs w:val="30"/>
        </w:rPr>
        <w:t>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</w:t>
      </w:r>
      <w:proofErr w:type="spellEnd"/>
      <w:r w:rsidR="002675D6" w:rsidRPr="002675D6">
        <w:rPr>
          <w:rFonts w:ascii="Times New Roman" w:hAnsi="Times New Roman" w:cs="Times New Roman"/>
          <w:sz w:val="30"/>
          <w:szCs w:val="30"/>
        </w:rPr>
        <w:t>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14:paraId="6D16C634" w14:textId="77777777"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14:paraId="1DBEB38D" w14:textId="77777777"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14:paraId="37FAE909" w14:textId="77777777"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FCADCAE" w14:textId="77777777"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proofErr w:type="spellStart"/>
      <w:r w:rsidR="00A150C0" w:rsidRPr="007856E1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A150C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Лукомльская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ГРЭС, Новополоцкий и Мозырский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B2690" w:rsidRPr="007856E1">
        <w:rPr>
          <w:rFonts w:ascii="Times New Roman" w:hAnsi="Times New Roman" w:cs="Times New Roman"/>
          <w:i/>
          <w:sz w:val="28"/>
          <w:szCs w:val="28"/>
        </w:rPr>
        <w:t>г.Жлобин</w:t>
      </w:r>
      <w:proofErr w:type="spellEnd"/>
      <w:r w:rsidR="006B269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6B2690">
        <w:rPr>
          <w:rFonts w:ascii="Times New Roman" w:hAnsi="Times New Roman" w:cs="Times New Roman"/>
          <w:sz w:val="30"/>
          <w:szCs w:val="30"/>
        </w:rPr>
        <w:t>, Солигорский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14:paraId="1480D3F5" w14:textId="77777777"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D502231" w14:textId="77777777"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14:paraId="763C7083" w14:textId="77777777"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14:paraId="07B55312" w14:textId="77777777"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14:paraId="52408838" w14:textId="77777777"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14:paraId="10B6AC68" w14:textId="77777777"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14:paraId="4B00C003" w14:textId="77777777"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14:paraId="76D30FB3" w14:textId="77777777"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lastRenderedPageBreak/>
        <w:t>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14:paraId="1A0E335A" w14:textId="77777777"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14:paraId="2DD4B7C6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9AE39F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1B298C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E15B116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D57AF6" wp14:editId="04DB1D4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74892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E7EFFD" w14:textId="77777777"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14:paraId="0CEEACEE" w14:textId="77777777"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14:paraId="3B6CEF38" w14:textId="77777777"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r w:rsidR="00973D4F">
        <w:rPr>
          <w:rFonts w:ascii="Times New Roman" w:hAnsi="Times New Roman" w:cs="Times New Roman"/>
          <w:sz w:val="30"/>
          <w:szCs w:val="30"/>
        </w:rPr>
        <w:t>БелАЭС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14:paraId="5D21F921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7B5F5342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1309F6E0" w14:textId="77777777"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64FF6544" wp14:editId="34DCC33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B86F" w14:textId="77777777"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33C0319F" w14:textId="77777777"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14:paraId="6F3C7C8C" w14:textId="77777777"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БелАЭС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>свыше 40% внутренних электропотребностей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14:paraId="7E8302A3" w14:textId="1B90C5ED"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БелАЭС не только экономически выгодна, но и абсолютно безопасна</w:t>
      </w:r>
      <w:r w:rsidR="006A541A">
        <w:rPr>
          <w:rFonts w:ascii="Times New Roman" w:hAnsi="Times New Roman" w:cs="Times New Roman"/>
          <w:sz w:val="30"/>
          <w:szCs w:val="30"/>
        </w:rPr>
        <w:t>.</w:t>
      </w:r>
    </w:p>
    <w:p w14:paraId="03092A1E" w14:textId="77777777"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14:paraId="11A180F7" w14:textId="77777777"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блокчейн.</w:t>
      </w:r>
    </w:p>
    <w:p w14:paraId="7BDD42D2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5960E1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9E69BD6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EF54392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22E2848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CC2FBE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5060D8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1A0099E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39DF9B9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38C7FB" wp14:editId="615C9CD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E37A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800C524" w14:textId="77777777"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97DFCE" w14:textId="77777777"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D71A0A0" w14:textId="77777777"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14:paraId="1B2BFC35" w14:textId="77777777"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Coursera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Global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Report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14:paraId="01774E2E" w14:textId="77777777"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Global Innovation Index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14:paraId="58FEF4C7" w14:textId="77777777"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14:paraId="48016DBB" w14:textId="77777777"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14:paraId="79DB7267" w14:textId="77777777"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72C0C097" w14:textId="77777777"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A965B4" w14:textId="77777777"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>ной» энергетики, умной логистики, цифровизации управления производственными процессами и медицинских технологий.</w:t>
      </w:r>
    </w:p>
    <w:p w14:paraId="68AF862D" w14:textId="77777777"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14:paraId="30BB59BF" w14:textId="77777777"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E6EAF5C" w14:textId="77777777"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Создание БНБК сопоставимо со строительством АЭС, космическими программами, созданием высокопроизводительного айтишного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14:paraId="174A0E07" w14:textId="77777777"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14:paraId="0F08DF77" w14:textId="77777777"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2717F31" w14:textId="77777777"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FA71FF" wp14:editId="7AF427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96606" w14:textId="77777777"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</w:t>
      </w:r>
      <w:r w:rsidRPr="004D73BA">
        <w:rPr>
          <w:rFonts w:ascii="Times New Roman" w:hAnsi="Times New Roman" w:cs="Times New Roman"/>
          <w:sz w:val="30"/>
          <w:szCs w:val="30"/>
        </w:rPr>
        <w:lastRenderedPageBreak/>
        <w:t>масштабных республиканских программ аграрный сектор достиг колоссальных успехов.</w:t>
      </w:r>
    </w:p>
    <w:p w14:paraId="4A3BCB3F" w14:textId="77777777"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14:paraId="72F10C45" w14:textId="77777777"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14:paraId="2470B1D9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3A85126" wp14:editId="6B3DD89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39233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0EC6321" w14:textId="77777777"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7A3B018" w14:textId="77777777"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14:paraId="3DA77105" w14:textId="77777777"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BA7A0A9" w14:textId="77777777"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B831BF">
        <w:rPr>
          <w:rFonts w:ascii="Times New Roman" w:hAnsi="Times New Roman" w:cs="Times New Roman"/>
          <w:bCs/>
          <w:sz w:val="30"/>
          <w:szCs w:val="30"/>
        </w:rPr>
        <w:t>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>Лукашенко</w:t>
      </w:r>
      <w:proofErr w:type="spellEnd"/>
      <w:r w:rsidRPr="00B831BF">
        <w:rPr>
          <w:rFonts w:ascii="Times New Roman" w:hAnsi="Times New Roman" w:cs="Times New Roman"/>
          <w:bCs/>
          <w:sz w:val="30"/>
          <w:szCs w:val="30"/>
        </w:rPr>
        <w:t xml:space="preserve">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lastRenderedPageBreak/>
        <w:t>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«Гомсельмаш»</w:t>
      </w:r>
      <w:r w:rsidR="00E07BC7">
        <w:rPr>
          <w:rFonts w:ascii="Times New Roman" w:hAnsi="Times New Roman" w:cs="Times New Roman"/>
          <w:sz w:val="30"/>
          <w:szCs w:val="30"/>
        </w:rPr>
        <w:t>, «</w:t>
      </w:r>
      <w:proofErr w:type="spellStart"/>
      <w:r w:rsidR="00E07BC7">
        <w:rPr>
          <w:rFonts w:ascii="Times New Roman" w:hAnsi="Times New Roman" w:cs="Times New Roman"/>
          <w:sz w:val="30"/>
          <w:szCs w:val="30"/>
        </w:rPr>
        <w:t>Белджи</w:t>
      </w:r>
      <w:proofErr w:type="spellEnd"/>
      <w:r w:rsidR="00E07BC7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14:paraId="48CB570D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D75787" w14:textId="77777777"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14:paraId="4F45ACA9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EAA5AF7" wp14:editId="28708E5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DA856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42FB606" w14:textId="77777777"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14:paraId="5566C24B" w14:textId="77777777"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="00FE1DB4" w:rsidRPr="00FE1DB4">
        <w:rPr>
          <w:rFonts w:ascii="Times New Roman" w:hAnsi="Times New Roman" w:cs="Times New Roman"/>
          <w:b/>
          <w:sz w:val="30"/>
          <w:szCs w:val="30"/>
        </w:rPr>
        <w:t>Белджи</w:t>
      </w:r>
      <w:proofErr w:type="spellEnd"/>
      <w:r w:rsidR="00FE1DB4" w:rsidRPr="00FE1DB4">
        <w:rPr>
          <w:rFonts w:ascii="Times New Roman" w:hAnsi="Times New Roman" w:cs="Times New Roman"/>
          <w:b/>
          <w:sz w:val="30"/>
          <w:szCs w:val="30"/>
        </w:rPr>
        <w:t>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14:paraId="6238A756" w14:textId="77777777"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Geely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14:paraId="32788441" w14:textId="77777777"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4768EAC" w14:textId="77777777"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14:paraId="634C4D40" w14:textId="77777777"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0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0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14:paraId="013C7841" w14:textId="77777777"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="00770C36" w:rsidRPr="00770C36">
        <w:rPr>
          <w:rFonts w:ascii="Times New Roman" w:hAnsi="Times New Roman" w:cs="Times New Roman"/>
          <w:sz w:val="30"/>
          <w:szCs w:val="30"/>
        </w:rPr>
        <w:lastRenderedPageBreak/>
        <w:t>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14:paraId="07DE0D97" w14:textId="77777777"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14:paraId="6CBC0144" w14:textId="77777777"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14:paraId="038987E1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112A7C9" wp14:editId="43BB7242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E697A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9143A3" w14:textId="77777777"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14:paraId="10DCA7A6" w14:textId="77777777"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«Гомсельмаша», «Белкоммунмаша», «Амкодора»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«Беларуськалия»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Elema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>
        <w:rPr>
          <w:rFonts w:ascii="Times New Roman" w:hAnsi="Times New Roman" w:cs="Times New Roman"/>
          <w:sz w:val="30"/>
          <w:szCs w:val="30"/>
        </w:rPr>
        <w:t>Свiтанка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», Mark </w:t>
      </w:r>
      <w:proofErr w:type="spellStart"/>
      <w:r>
        <w:rPr>
          <w:rFonts w:ascii="Times New Roman" w:hAnsi="Times New Roman" w:cs="Times New Roman"/>
          <w:sz w:val="30"/>
          <w:szCs w:val="30"/>
        </w:rPr>
        <w:t>Formelle</w:t>
      </w:r>
      <w:proofErr w:type="spellEnd"/>
      <w:r>
        <w:rPr>
          <w:rFonts w:ascii="Times New Roman" w:hAnsi="Times New Roman" w:cs="Times New Roman"/>
          <w:sz w:val="30"/>
          <w:szCs w:val="30"/>
        </w:rPr>
        <w:t>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«Милавицы»;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Бремор»,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Белиты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 и «Витэкса»;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14:paraId="7C184033" w14:textId="77777777"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14:paraId="4963EDDF" w14:textId="77777777"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14:paraId="19A95BE8" w14:textId="77777777"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1137893C" w14:textId="77777777"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14:paraId="1A986DE2" w14:textId="77777777"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14:paraId="64BC3B96" w14:textId="77777777"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 xml:space="preserve">(Президент Республики Беларусь </w:t>
      </w:r>
      <w:proofErr w:type="spellStart"/>
      <w:r w:rsidRPr="00AE4ADB">
        <w:rPr>
          <w:rFonts w:ascii="Times New Roman" w:hAnsi="Times New Roman" w:cs="Times New Roman"/>
          <w:i/>
          <w:sz w:val="28"/>
          <w:szCs w:val="28"/>
        </w:rPr>
        <w:t>А.Г.Лукашенко</w:t>
      </w:r>
      <w:proofErr w:type="spellEnd"/>
      <w:r w:rsidRPr="00AE4ADB">
        <w:rPr>
          <w:rFonts w:ascii="Times New Roman" w:hAnsi="Times New Roman" w:cs="Times New Roman"/>
          <w:i/>
          <w:sz w:val="28"/>
          <w:szCs w:val="28"/>
        </w:rPr>
        <w:t xml:space="preserve">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446C415" w14:textId="77777777"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9DD2442" w14:textId="77777777"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1B1636" wp14:editId="6F2FD87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4CE85" w14:textId="77777777"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39649" w14:textId="77777777"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lastRenderedPageBreak/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14:paraId="3B6C8CF6" w14:textId="61006847" w:rsidR="007545DE" w:rsidRDefault="00214E7E" w:rsidP="00BF61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sectPr w:rsidR="007545DE" w:rsidSect="00667E70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54139" w14:textId="77777777" w:rsidR="00311535" w:rsidRDefault="00311535" w:rsidP="00003A4E">
      <w:pPr>
        <w:spacing w:after="0" w:line="240" w:lineRule="auto"/>
      </w:pPr>
      <w:r>
        <w:separator/>
      </w:r>
    </w:p>
  </w:endnote>
  <w:endnote w:type="continuationSeparator" w:id="0">
    <w:p w14:paraId="5DDC99AE" w14:textId="77777777" w:rsidR="00311535" w:rsidRDefault="00311535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303D3" w14:textId="77777777" w:rsidR="00311535" w:rsidRDefault="00311535" w:rsidP="00003A4E">
      <w:pPr>
        <w:spacing w:after="0" w:line="240" w:lineRule="auto"/>
      </w:pPr>
      <w:r>
        <w:separator/>
      </w:r>
    </w:p>
  </w:footnote>
  <w:footnote w:type="continuationSeparator" w:id="0">
    <w:p w14:paraId="0A97E2A0" w14:textId="77777777" w:rsidR="00311535" w:rsidRDefault="00311535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1530514"/>
      <w:docPartObj>
        <w:docPartGallery w:val="Page Numbers (Top of Page)"/>
        <w:docPartUnique/>
      </w:docPartObj>
    </w:sdtPr>
    <w:sdtEndPr/>
    <w:sdtContent>
      <w:p w14:paraId="7A0AAA88" w14:textId="77777777"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6D3">
          <w:rPr>
            <w:noProof/>
          </w:rPr>
          <w:t>12</w:t>
        </w:r>
        <w:r>
          <w:fldChar w:fldCharType="end"/>
        </w:r>
      </w:p>
    </w:sdtContent>
  </w:sdt>
  <w:p w14:paraId="063D2051" w14:textId="77777777"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A541A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86E39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BF61FF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F30C5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1A3F9-568B-4EB0-B4B3-7F30D3797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12</Pages>
  <Words>2596</Words>
  <Characters>14799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Акулич Александр Михайлович</cp:lastModifiedBy>
  <cp:revision>7</cp:revision>
  <cp:lastPrinted>2025-07-10T09:38:00Z</cp:lastPrinted>
  <dcterms:created xsi:type="dcterms:W3CDTF">2025-07-10T10:16:00Z</dcterms:created>
  <dcterms:modified xsi:type="dcterms:W3CDTF">2025-07-17T05:52:00Z</dcterms:modified>
</cp:coreProperties>
</file>